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Физиотерапия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22:24 МСК · База обновлена: 27.08.2026, 22:21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ПРИ КРОВОИЗЛИЯНИИ В ПЕРЕДНЮЮ КАМЕРУ ГЛАЗА (ГИФЕМЕ) ДЛЯ РАССАСЫВАЮЩЕГО ДЕЙСТВИЯ В РАННИЕ СРОКИ НАЗНАЧАЮТ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магнитотерапию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франклинизацию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амплипульстерапию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ультрафиолетовое облучение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магнитотерапию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 xml:space="preserve">ПЛОЩАДЬ КАБИНЕТА ДЛЯ ЭЛЕКТРОСОНТЕРАПИИ ОПРЕДЕЛЯЕТСЯ ИЗ РАСЧЕТА НЕ МЕНЕЕ </w:t>
      </w:r>
      <w:r>
        <w:rPr>
          <w:b w:val="0"/>
          <w:i w:val="0"/>
        </w:rPr>
        <w:t>_______</w:t>
      </w:r>
      <w:r>
        <w:rPr>
          <w:b w:val="0"/>
          <w:i w:val="0"/>
        </w:rPr>
        <w:t>М² НА ОДНУ КУШЕТКУ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4 - 6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ЦЕЛЬЮ ПРИМЕНЕНИЯ ГИДРОФИЛЬНЫХ ПРОКЛАДОК ПРИ ГАЛЬВАНИЗАЦИИ ЯВЛЯЕТСЯ ЗАЩИТА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кожи пациента от продуктов электролиза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электрода от микробов на теле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пациента от электротравмы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лекарства от действия электрического тока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кожи пациента от продуктов электролиза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ПРИНЯТО ВЫДЕЛЯТЬ БАЛЬНЕОЛОГИЧЕСКИЕ КУРОРТЫ С ВОДАМИ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радоновыми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метансодержащими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неонсодержащими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пропансодержащими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радоновыми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ФИЗИОТЕРАПЕВТИЧЕСКИЕ ФАКТОРЫ ПРИ ЯЗВЕННОЙ БОЛЕЗНИ ПРОТИВОПОКАЗАНЫ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ремиссии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нерезко выраженном обострении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умеренном болевом синдроме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пенетрации язвы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пенетрации язвы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СРЕДНЯЯ ВЫХОДНАЯ МОЩНОСТЬ ДЛЯ ИМПУЛЬСНЫХ АППАРАТОВ ЭЛЕКТРИЧЕСКОГО ПОЛЯ УВЧ СОСТАВЛЯЕТ (В КИЛОВАТТАХ)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19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4,5-18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1-3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2 - 4,5-18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 xml:space="preserve">В ЛЕЧЕНИИ БОЛЬНЫХ ТРОМБОЗОМ ПОВЕРХНОСТНЫХ ВЕН ГРЯЗЕЛЕЧЕНИЕ ПОКАЗАНО ЧЕРЕЗ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МЕСЯЦ/МЕСЯЦА ПОСЛЕ ОСТРОГО ПРОЦЕССА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2 - 2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К ПРОТИВОПОКАЗАНИЯМ ДЛЯ НАЗНАЧЕНИЯ ТРАНСКРАНИАЛЬНОЙ ЭЛЕКТРОАНАЛЬГЕЗИИ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невралгию тройничного нерва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приступ стенокардии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зудящий дерматоз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фантомные боли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приступ стенокардии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 xml:space="preserve">В МЕТОДЕ ЭЛЕКТРОТРАНКВИЛИЗАЦИИ ПРИМЕНЯЮТ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РАСПОЛОЖЕНИЕ ЭЛЕКТРОДОВ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лобно-сосцевидное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битемпоральное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ключично-сосцевидное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глазнично-сосцевидное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лобно-сосцевидное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ПАЦИЕНТУ С ПОСТИММОБИЛИЗАЦИОННОЙ КОНТРАКТУРОЙ ЛОКТЕВОГО СУСТАВА НАИБОЛЕЕ ЦЕЛЕСООБРАЗНО НАЗНАЧИТЬ АМПЛИПУЛЬСТЕРАПИЮ С ЧАСТОТОЙ МОДУЛЯЦИИ (В ГЕРЦАХ)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1-5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150-250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30-100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4 - 30-100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Физиотерапия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